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AB" w:rsidRDefault="00E44DAB" w:rsidP="00E44DAB">
      <w:pPr>
        <w:jc w:val="center"/>
        <w:rPr>
          <w:sz w:val="36"/>
        </w:rPr>
      </w:pPr>
      <w:r>
        <w:rPr>
          <w:sz w:val="36"/>
        </w:rPr>
        <w:t>План методической работы с одаренными детьми</w:t>
      </w:r>
    </w:p>
    <w:p w:rsidR="00E44DAB" w:rsidRDefault="00E44DAB" w:rsidP="00E44DAB">
      <w:pPr>
        <w:jc w:val="center"/>
        <w:rPr>
          <w:sz w:val="36"/>
        </w:rPr>
      </w:pPr>
      <w:r>
        <w:rPr>
          <w:sz w:val="36"/>
        </w:rPr>
        <w:t>в</w:t>
      </w:r>
      <w:bookmarkStart w:id="0" w:name="_GoBack"/>
      <w:bookmarkEnd w:id="0"/>
      <w:r>
        <w:rPr>
          <w:sz w:val="36"/>
        </w:rPr>
        <w:t xml:space="preserve"> 2018 2019 учебном году</w:t>
      </w:r>
    </w:p>
    <w:p w:rsidR="00E44DAB" w:rsidRDefault="00E44DAB" w:rsidP="00E44DAB">
      <w:r w:rsidRPr="00E932D3">
        <w:rPr>
          <w:b/>
        </w:rPr>
        <w:t>Цель:</w:t>
      </w:r>
      <w:r>
        <w:t xml:space="preserve"> выявление одаренных детей и создание условий, способствующих их оптимальному развитию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377"/>
        <w:gridCol w:w="1331"/>
        <w:gridCol w:w="812"/>
        <w:gridCol w:w="1896"/>
        <w:gridCol w:w="2255"/>
      </w:tblGrid>
      <w:tr w:rsidR="00E44DAB" w:rsidRPr="00996F43" w:rsidTr="00C20FB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41" w:type="dxa"/>
            <w:vMerge w:val="restart"/>
            <w:shd w:val="clear" w:color="auto" w:fill="auto"/>
          </w:tcPr>
          <w:p w:rsidR="00E44DAB" w:rsidRPr="00996F43" w:rsidRDefault="00E44DAB" w:rsidP="00C20FB1">
            <w:r w:rsidRPr="00996F43">
              <w:t>№</w:t>
            </w:r>
          </w:p>
          <w:p w:rsidR="00E44DAB" w:rsidRPr="00996F43" w:rsidRDefault="00E44DAB" w:rsidP="00C20FB1">
            <w:proofErr w:type="gramStart"/>
            <w:r w:rsidRPr="00996F43">
              <w:t>п</w:t>
            </w:r>
            <w:proofErr w:type="gramEnd"/>
            <w:r w:rsidRPr="00996F43">
              <w:t>/п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E44DAB" w:rsidRPr="00996F43" w:rsidRDefault="00E44DAB" w:rsidP="00C20FB1">
            <w:r w:rsidRPr="00996F43">
              <w:t>Содержание работы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44DAB" w:rsidRPr="00996F43" w:rsidRDefault="00E44DAB" w:rsidP="00C20FB1">
            <w:r w:rsidRPr="00996F43">
              <w:t>сроки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E44DAB" w:rsidRPr="00996F43" w:rsidRDefault="00E44DAB" w:rsidP="00C20FB1">
            <w:r w:rsidRPr="00996F43">
              <w:t>исполнители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E44DAB" w:rsidRPr="00996F43" w:rsidRDefault="00E44DAB" w:rsidP="00C20FB1">
            <w:r w:rsidRPr="00996F43">
              <w:t>Прогнозируемый результат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41" w:type="dxa"/>
            <w:vMerge/>
            <w:shd w:val="clear" w:color="auto" w:fill="auto"/>
          </w:tcPr>
          <w:p w:rsidR="00E44DAB" w:rsidRPr="00996F43" w:rsidRDefault="00E44DAB" w:rsidP="00C20FB1"/>
        </w:tc>
        <w:tc>
          <w:tcPr>
            <w:tcW w:w="2485" w:type="dxa"/>
            <w:vMerge/>
            <w:shd w:val="clear" w:color="auto" w:fill="auto"/>
          </w:tcPr>
          <w:p w:rsidR="00E44DAB" w:rsidRPr="00996F43" w:rsidRDefault="00E44DAB" w:rsidP="00C20FB1"/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план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r w:rsidRPr="00996F43">
              <w:t>факт</w:t>
            </w:r>
          </w:p>
        </w:tc>
        <w:tc>
          <w:tcPr>
            <w:tcW w:w="1896" w:type="dxa"/>
            <w:vMerge/>
            <w:shd w:val="clear" w:color="auto" w:fill="auto"/>
          </w:tcPr>
          <w:p w:rsidR="00E44DAB" w:rsidRPr="00996F43" w:rsidRDefault="00E44DAB" w:rsidP="00C20FB1"/>
        </w:tc>
        <w:tc>
          <w:tcPr>
            <w:tcW w:w="2260" w:type="dxa"/>
            <w:vMerge/>
            <w:shd w:val="clear" w:color="auto" w:fill="auto"/>
          </w:tcPr>
          <w:p w:rsidR="00E44DAB" w:rsidRPr="00996F43" w:rsidRDefault="00E44DAB" w:rsidP="00C20FB1"/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Определение контингента и составление плана работы по сопровождению одаренных детей. Составление ИУП.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Сентябрь-октябрь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Абраменко М.А.</w:t>
            </w:r>
          </w:p>
          <w:p w:rsidR="00E44DAB" w:rsidRPr="00996F43" w:rsidRDefault="00E44DAB" w:rsidP="00C20FB1">
            <w:r w:rsidRPr="00996F43">
              <w:t>Смагина Р.В.</w:t>
            </w:r>
          </w:p>
          <w:p w:rsidR="00E44DAB" w:rsidRPr="00996F43" w:rsidRDefault="00E44DAB" w:rsidP="00C20FB1">
            <w:r w:rsidRPr="00996F43">
              <w:t>Творческая группа.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 xml:space="preserve">Организация работы по сопровождению </w:t>
            </w:r>
            <w:proofErr w:type="gramStart"/>
            <w:r w:rsidRPr="00996F43">
              <w:t>обучающихся</w:t>
            </w:r>
            <w:proofErr w:type="gramEnd"/>
            <w:r w:rsidRPr="00996F43">
              <w:t>. Создание ИУП.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2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Определение контингента и составление плана работы по организации исследовательской и проектной деятельности с учащимися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Сентябрь-октябрь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Смагина Р.В.</w:t>
            </w:r>
          </w:p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 xml:space="preserve">Организация исследовательской и проектной деятельности </w:t>
            </w:r>
            <w:proofErr w:type="gramStart"/>
            <w:r w:rsidRPr="00996F43">
              <w:t>обучающихся</w:t>
            </w:r>
            <w:proofErr w:type="gramEnd"/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3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Разработка плана реализации программы работы с одаренными детьми.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октябрь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Смагина Р.В.</w:t>
            </w:r>
          </w:p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/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План реализации программы на 2016-2017 учебный год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4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Заседание НОУ. Знакомство. Определение целей и задач НОУ.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октябрь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/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Распределение обязанностей членов НОУ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5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Заседание НОУ. Выбор и формулировка темы. Культура умственного труда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октябрь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>
            <w:r w:rsidRPr="00996F43">
              <w:t>Руководители работ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Выбор темы. Библиографическая работа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6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Цели и содержание исследовательской и проектной работы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октябрь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>
            <w:r w:rsidRPr="00996F43">
              <w:t>Руководители работ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Определение целей работы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7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Презентация замысла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октябрь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>
            <w:r w:rsidRPr="00996F43">
              <w:t>Руководители работ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Представление замысла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8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 xml:space="preserve">Районный </w:t>
            </w:r>
            <w:r w:rsidRPr="00996F43">
              <w:rPr>
                <w:b/>
                <w:i/>
                <w:u w:val="single"/>
              </w:rPr>
              <w:lastRenderedPageBreak/>
              <w:t>спортивно-исторический конкурс «Мы памятью своей сильны»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lastRenderedPageBreak/>
              <w:t xml:space="preserve">19 </w:t>
            </w:r>
            <w:r w:rsidRPr="00996F43">
              <w:rPr>
                <w:b/>
                <w:i/>
                <w:u w:val="single"/>
              </w:rPr>
              <w:lastRenderedPageBreak/>
              <w:t>октября 2018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Волошина Е.М.</w:t>
            </w:r>
          </w:p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proofErr w:type="spellStart"/>
            <w:r w:rsidRPr="00996F43">
              <w:rPr>
                <w:b/>
                <w:i/>
                <w:u w:val="single"/>
              </w:rPr>
              <w:lastRenderedPageBreak/>
              <w:t>Сиводедова</w:t>
            </w:r>
            <w:proofErr w:type="spellEnd"/>
            <w:r w:rsidRPr="00996F43">
              <w:rPr>
                <w:b/>
                <w:i/>
                <w:u w:val="single"/>
              </w:rPr>
              <w:t xml:space="preserve"> М.Н.</w:t>
            </w:r>
          </w:p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??????????????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lastRenderedPageBreak/>
              <w:t xml:space="preserve">На базе МБОУ </w:t>
            </w:r>
            <w:r w:rsidRPr="00996F43">
              <w:rPr>
                <w:b/>
                <w:i/>
                <w:u w:val="single"/>
              </w:rPr>
              <w:lastRenderedPageBreak/>
              <w:t>«БСОШ №1»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lastRenderedPageBreak/>
              <w:t>9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Историческая лаборатория «Моё увлечение историей»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Ноябрь - февраль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proofErr w:type="spellStart"/>
            <w:r w:rsidRPr="00996F43">
              <w:rPr>
                <w:b/>
                <w:i/>
                <w:u w:val="single"/>
              </w:rPr>
              <w:t>Сиводедова</w:t>
            </w:r>
            <w:proofErr w:type="spellEnd"/>
            <w:r w:rsidRPr="00996F43">
              <w:rPr>
                <w:b/>
                <w:i/>
                <w:u w:val="single"/>
              </w:rPr>
              <w:t xml:space="preserve"> М.Н.,</w:t>
            </w:r>
          </w:p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Голубева В.А. руководитель РМО,</w:t>
            </w:r>
          </w:p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Смагина Р.В.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Участие в игре команды школы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10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Библиографическая работа. Составление списка литературы. Библиографическое описание. Обзор литературы. НОУ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ноябрь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>
            <w:r w:rsidRPr="00996F43">
              <w:t>Руководители работ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Список литературы</w:t>
            </w:r>
          </w:p>
          <w:p w:rsidR="00E44DAB" w:rsidRPr="00996F43" w:rsidRDefault="00E44DAB" w:rsidP="00C20FB1">
            <w:r w:rsidRPr="00996F43">
              <w:t>Выступление с обзором на заседании НОУ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11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 xml:space="preserve">Районный конкурс </w:t>
            </w:r>
            <w:proofErr w:type="spellStart"/>
            <w:r w:rsidRPr="00996F43">
              <w:t>буктрейлеров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ноябрь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Трифонова Е.Г.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Участие в игре команды детей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13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Муниципальный олимпиадный центр.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Ноябрь, март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Смагина Р.В.</w:t>
            </w:r>
            <w:r w:rsidRPr="00996F43">
              <w:rPr>
                <w:b/>
                <w:i/>
                <w:u w:val="single"/>
              </w:rPr>
              <w:br/>
              <w:t>Гриднева Л.А.</w:t>
            </w:r>
          </w:p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Учителя-предметники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Поддержка и сопровождение одаренных детей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/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  <w:lang w:val="en-US"/>
              </w:rPr>
              <w:t>VIII</w:t>
            </w:r>
            <w:r w:rsidRPr="00996F43">
              <w:rPr>
                <w:b/>
                <w:i/>
                <w:u w:val="single"/>
              </w:rPr>
              <w:t xml:space="preserve"> Районный конкурс «Ученик года»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декабрь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 xml:space="preserve">Трифонова Е.Г. 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 xml:space="preserve">Участие </w:t>
            </w:r>
            <w:proofErr w:type="gramStart"/>
            <w:r w:rsidRPr="00996F43">
              <w:rPr>
                <w:b/>
                <w:i/>
                <w:u w:val="single"/>
              </w:rPr>
              <w:t>обучающихся</w:t>
            </w:r>
            <w:proofErr w:type="gramEnd"/>
            <w:r w:rsidRPr="00996F43">
              <w:rPr>
                <w:b/>
                <w:i/>
                <w:u w:val="single"/>
              </w:rPr>
              <w:t xml:space="preserve"> в конкурсе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14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Отбор и систематизация материала. Представление тезисов работы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декабрь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>
            <w:r w:rsidRPr="00996F43">
              <w:t>Руководители работ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План исследований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15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Опыты. Эксперименты. Расчеты. Работа над черновиком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В течение года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Руководители работ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Систематизация материала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16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Правила оформления научной работы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январь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/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Текст научной работы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17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Подготовка к публичному выступлению на школьной конференции «</w:t>
            </w:r>
            <w:proofErr w:type="gramStart"/>
            <w:r w:rsidRPr="00996F43">
              <w:t>Наука-молодым</w:t>
            </w:r>
            <w:proofErr w:type="gramEnd"/>
            <w:r w:rsidRPr="00996F43">
              <w:t xml:space="preserve">. </w:t>
            </w:r>
            <w:r w:rsidRPr="00996F43">
              <w:rPr>
                <w:lang w:val="en-US"/>
              </w:rPr>
              <w:t>XXI</w:t>
            </w:r>
            <w:r w:rsidRPr="00996F43">
              <w:t xml:space="preserve"> век».</w:t>
            </w:r>
          </w:p>
          <w:p w:rsidR="00E44DAB" w:rsidRPr="00996F43" w:rsidRDefault="00E44DAB" w:rsidP="00C20FB1">
            <w:r w:rsidRPr="00996F43">
              <w:t>Представление рецензии.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февраль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>
            <w:r w:rsidRPr="00996F43">
              <w:t>Руководители работ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Текст речи. Ораторское мастерство.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18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 xml:space="preserve">Выступление обучающихся и </w:t>
            </w:r>
            <w:r w:rsidRPr="00996F43">
              <w:lastRenderedPageBreak/>
              <w:t>обсуждение работ на школьной конференции «</w:t>
            </w:r>
            <w:proofErr w:type="gramStart"/>
            <w:r w:rsidRPr="00996F43">
              <w:t>Наука-молодым</w:t>
            </w:r>
            <w:proofErr w:type="gramEnd"/>
            <w:r w:rsidRPr="00996F43">
              <w:t xml:space="preserve">. </w:t>
            </w:r>
            <w:r w:rsidRPr="00996F43">
              <w:rPr>
                <w:lang w:val="en-US"/>
              </w:rPr>
              <w:t>XXI</w:t>
            </w:r>
            <w:r w:rsidRPr="00996F43">
              <w:t xml:space="preserve"> век».</w:t>
            </w:r>
          </w:p>
          <w:p w:rsidR="00E44DAB" w:rsidRPr="00996F43" w:rsidRDefault="00E44DAB" w:rsidP="00C20FB1"/>
          <w:p w:rsidR="00E44DAB" w:rsidRPr="00996F43" w:rsidRDefault="00E44DAB" w:rsidP="00C20FB1"/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lastRenderedPageBreak/>
              <w:t>февраль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</w:t>
            </w:r>
            <w:r w:rsidRPr="00996F43">
              <w:lastRenderedPageBreak/>
              <w:t>В.С.</w:t>
            </w:r>
          </w:p>
          <w:p w:rsidR="00E44DAB" w:rsidRPr="00996F43" w:rsidRDefault="00E44DAB" w:rsidP="00C20FB1">
            <w:r w:rsidRPr="00996F43">
              <w:t>Смагина Р.В.</w:t>
            </w:r>
          </w:p>
          <w:p w:rsidR="00E44DAB" w:rsidRPr="00996F43" w:rsidRDefault="00E44DAB" w:rsidP="00C20FB1">
            <w:r w:rsidRPr="00996F43">
              <w:t>Руководители работ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lastRenderedPageBreak/>
              <w:t xml:space="preserve">Отчет по исследовательской </w:t>
            </w:r>
            <w:r w:rsidRPr="00996F43">
              <w:lastRenderedPageBreak/>
              <w:t xml:space="preserve">или проектной работе. 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lastRenderedPageBreak/>
              <w:t>19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Районная научно-практическая конференция младших школьников «Мой первый проект. Таланты нового века»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Февраль-март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Трифонова Е.Г.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Участие учеников нач. школы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/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Районный фестиваль иностранных языков «Мир без границ»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февраль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proofErr w:type="spellStart"/>
            <w:r w:rsidRPr="00996F43">
              <w:rPr>
                <w:b/>
                <w:i/>
                <w:u w:val="single"/>
              </w:rPr>
              <w:t>Сиводедова</w:t>
            </w:r>
            <w:proofErr w:type="spellEnd"/>
            <w:r w:rsidRPr="00996F43">
              <w:rPr>
                <w:b/>
                <w:i/>
                <w:u w:val="single"/>
              </w:rPr>
              <w:t xml:space="preserve"> М.Н., </w:t>
            </w:r>
          </w:p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proofErr w:type="spellStart"/>
            <w:r w:rsidRPr="00996F43">
              <w:rPr>
                <w:b/>
                <w:i/>
                <w:u w:val="single"/>
              </w:rPr>
              <w:t>Монголина</w:t>
            </w:r>
            <w:proofErr w:type="spellEnd"/>
            <w:r w:rsidRPr="00996F43">
              <w:rPr>
                <w:b/>
                <w:i/>
                <w:u w:val="single"/>
              </w:rPr>
              <w:t xml:space="preserve"> В.А. руководитель РМО,</w:t>
            </w:r>
          </w:p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Смагина Р.В.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На базе МБОУ «БСОШ №1»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22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Районный этап областной краеведческой конференции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февраль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 xml:space="preserve">Капустина </w:t>
            </w:r>
            <w:proofErr w:type="spellStart"/>
            <w:r w:rsidRPr="00996F43">
              <w:rPr>
                <w:b/>
                <w:i/>
                <w:u w:val="single"/>
              </w:rPr>
              <w:t>О.И.Крупина</w:t>
            </w:r>
            <w:proofErr w:type="spellEnd"/>
            <w:r w:rsidRPr="00996F43">
              <w:rPr>
                <w:b/>
                <w:i/>
                <w:u w:val="single"/>
              </w:rPr>
              <w:t xml:space="preserve"> О.А.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Участие учеников в конференции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23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Представление работ на областной форум проектных работ и другие конкурсы.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Сентябрь, октябрь.</w:t>
            </w:r>
          </w:p>
          <w:p w:rsidR="00E44DAB" w:rsidRPr="00996F43" w:rsidRDefault="00E44DAB" w:rsidP="00C20FB1">
            <w:r w:rsidRPr="00996F43">
              <w:t>Июнь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Смагина Р.В.</w:t>
            </w:r>
          </w:p>
          <w:p w:rsidR="00E44DAB" w:rsidRPr="00996F43" w:rsidRDefault="00E44DAB" w:rsidP="00C20FB1">
            <w:proofErr w:type="spellStart"/>
            <w:r w:rsidRPr="00996F43">
              <w:t>Таркина</w:t>
            </w:r>
            <w:proofErr w:type="spellEnd"/>
            <w:r w:rsidRPr="00996F43">
              <w:t xml:space="preserve"> Т.И.</w:t>
            </w:r>
          </w:p>
          <w:p w:rsidR="00E44DAB" w:rsidRPr="00996F43" w:rsidRDefault="00E44DAB" w:rsidP="00C20FB1">
            <w:proofErr w:type="spellStart"/>
            <w:r w:rsidRPr="00996F43">
              <w:t>Унжакова</w:t>
            </w:r>
            <w:proofErr w:type="spellEnd"/>
            <w:r w:rsidRPr="00996F43">
              <w:t xml:space="preserve"> А.З.</w:t>
            </w:r>
          </w:p>
          <w:p w:rsidR="00E44DAB" w:rsidRPr="00996F43" w:rsidRDefault="00E44DAB" w:rsidP="00C20FB1">
            <w:proofErr w:type="spellStart"/>
            <w:r w:rsidRPr="00996F43">
              <w:t>Колпашникова</w:t>
            </w:r>
            <w:proofErr w:type="spellEnd"/>
            <w:r w:rsidRPr="00996F43">
              <w:t xml:space="preserve"> В.С.</w:t>
            </w:r>
          </w:p>
          <w:p w:rsidR="00E44DAB" w:rsidRPr="00996F43" w:rsidRDefault="00E44DAB" w:rsidP="00C20FB1"/>
          <w:p w:rsidR="00E44DAB" w:rsidRPr="00996F43" w:rsidRDefault="00E44DAB" w:rsidP="00C20FB1"/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Выявление и поддержка одаренных детей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24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Подготовка и проведение школьных олимпиад.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октябрь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Руководители МО, кафедр</w:t>
            </w:r>
          </w:p>
          <w:p w:rsidR="00E44DAB" w:rsidRPr="00996F43" w:rsidRDefault="00E44DAB" w:rsidP="00C20FB1">
            <w:r w:rsidRPr="00996F43">
              <w:t>Пешкова Е.К.</w:t>
            </w:r>
          </w:p>
          <w:p w:rsidR="00E44DAB" w:rsidRPr="00996F43" w:rsidRDefault="00E44DAB" w:rsidP="00C20FB1">
            <w:r w:rsidRPr="00996F43">
              <w:t>Смагина Р.В.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Выявление и поддержка одаренных детей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25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Составление заявок на участие в районной олимпиаде.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ноябрь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Пешкова Е.К.</w:t>
            </w:r>
          </w:p>
          <w:p w:rsidR="00E44DAB" w:rsidRPr="00996F43" w:rsidRDefault="00E44DAB" w:rsidP="00C20FB1">
            <w:r w:rsidRPr="00996F43">
              <w:t>Смагина Р.В.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Определение участников районной олимпиады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26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Определение рейтинга школы по результатам районной олимпиады.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По плану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Смагина Р.В.</w:t>
            </w:r>
          </w:p>
          <w:p w:rsidR="00E44DAB" w:rsidRPr="00996F43" w:rsidRDefault="00E44DAB" w:rsidP="00C20FB1">
            <w:r w:rsidRPr="00996F43">
              <w:t>Пешкова Е.К.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Определение уровня подготовки учащихся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27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Работа с учащимися, занимающимися на «отлично».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В течение года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Учителя-предметники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Выявление и поддержка одаренных детей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28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 xml:space="preserve">Проведение интеллектуальных игр в рамках </w:t>
            </w:r>
            <w:r w:rsidRPr="00996F43">
              <w:lastRenderedPageBreak/>
              <w:t>предметных недель, Ломоносовских дней.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lastRenderedPageBreak/>
              <w:t>По плану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Смагина Р.В.</w:t>
            </w:r>
          </w:p>
          <w:p w:rsidR="00E44DAB" w:rsidRPr="00996F43" w:rsidRDefault="00E44DAB" w:rsidP="00C20FB1">
            <w:r w:rsidRPr="00996F43">
              <w:t>Руководители МО, кафедр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Выявление и поддержка одаренных детей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lastRenderedPageBreak/>
              <w:t>29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Областное мероприятие в рамках проекта «</w:t>
            </w:r>
            <w:proofErr w:type="gramStart"/>
            <w:r w:rsidRPr="00996F43">
              <w:rPr>
                <w:b/>
                <w:i/>
                <w:u w:val="single"/>
              </w:rPr>
              <w:t>Немецкий</w:t>
            </w:r>
            <w:proofErr w:type="gramEnd"/>
            <w:r w:rsidRPr="00996F43">
              <w:rPr>
                <w:b/>
                <w:i/>
                <w:u w:val="single"/>
              </w:rPr>
              <w:t xml:space="preserve"> идет к Вам!»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март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 xml:space="preserve">Капустина </w:t>
            </w:r>
            <w:proofErr w:type="spellStart"/>
            <w:r w:rsidRPr="00996F43">
              <w:rPr>
                <w:b/>
                <w:i/>
                <w:u w:val="single"/>
              </w:rPr>
              <w:t>О.И.Монголина</w:t>
            </w:r>
            <w:proofErr w:type="spellEnd"/>
            <w:r w:rsidRPr="00996F43">
              <w:rPr>
                <w:b/>
                <w:i/>
                <w:u w:val="single"/>
              </w:rPr>
              <w:t xml:space="preserve"> В.А.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Участие учеников в мероприятии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35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Районная конференция «Кирилло-мефодиевские чтения»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май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Капустина О.И.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Участие учеников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36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Организация работы профильного лагеря «</w:t>
            </w:r>
            <w:proofErr w:type="gramStart"/>
            <w:r w:rsidRPr="00996F43">
              <w:t>Эрудит-Эврика</w:t>
            </w:r>
            <w:proofErr w:type="gramEnd"/>
            <w:r w:rsidRPr="00996F43">
              <w:t>».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июнь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Смагина Р.В.</w:t>
            </w:r>
          </w:p>
          <w:p w:rsidR="00E44DAB" w:rsidRPr="00996F43" w:rsidRDefault="00E44DAB" w:rsidP="00C20FB1">
            <w:r w:rsidRPr="00996F43">
              <w:t>Гриднева Л.А.</w:t>
            </w:r>
          </w:p>
          <w:p w:rsidR="00E44DAB" w:rsidRPr="00996F43" w:rsidRDefault="00E44DAB" w:rsidP="00C20FB1"/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Поддержка и сопровождение одаренных детей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37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r w:rsidRPr="00996F43">
              <w:t>Участие в конкурсах, конференциях, фестивалях различного уровня.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r w:rsidRPr="00996F43">
              <w:t>В течение года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/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r w:rsidRPr="00996F43">
              <w:t>Смагина Р.В.</w:t>
            </w:r>
            <w:r w:rsidRPr="00996F43">
              <w:br/>
              <w:t>Гриднева Л.А.</w:t>
            </w:r>
          </w:p>
          <w:p w:rsidR="00E44DAB" w:rsidRPr="00996F43" w:rsidRDefault="00E44DAB" w:rsidP="00C20FB1"/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r w:rsidRPr="00996F43">
              <w:t>Поддержка и сопровождение одаренных детей</w:t>
            </w:r>
          </w:p>
        </w:tc>
      </w:tr>
      <w:tr w:rsidR="00E44DAB" w:rsidRPr="00996F43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38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Районный экологический слет «Юные друзья природы»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июнь</w:t>
            </w: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Капустина О.И.</w:t>
            </w: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Участие учеников школы в слете</w:t>
            </w:r>
          </w:p>
        </w:tc>
      </w:tr>
      <w:tr w:rsidR="00E44DAB" w:rsidTr="00C20FB1">
        <w:tblPrEx>
          <w:tblCellMar>
            <w:top w:w="0" w:type="dxa"/>
            <w:bottom w:w="0" w:type="dxa"/>
          </w:tblCellMar>
        </w:tblPrEx>
        <w:tc>
          <w:tcPr>
            <w:tcW w:w="541" w:type="dxa"/>
            <w:shd w:val="clear" w:color="auto" w:fill="auto"/>
          </w:tcPr>
          <w:p w:rsidR="00E44DAB" w:rsidRPr="00996F43" w:rsidRDefault="00E44DAB" w:rsidP="00C20FB1">
            <w:r w:rsidRPr="00996F43">
              <w:t>39</w:t>
            </w:r>
          </w:p>
        </w:tc>
        <w:tc>
          <w:tcPr>
            <w:tcW w:w="2485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  <w:r w:rsidRPr="00996F43">
              <w:rPr>
                <w:b/>
                <w:i/>
                <w:u w:val="single"/>
              </w:rPr>
              <w:t>Этнокультурный фестиваль «Калейдоскоп Сибири»</w:t>
            </w:r>
          </w:p>
        </w:tc>
        <w:tc>
          <w:tcPr>
            <w:tcW w:w="1398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914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  <w:tc>
          <w:tcPr>
            <w:tcW w:w="2260" w:type="dxa"/>
            <w:shd w:val="clear" w:color="auto" w:fill="auto"/>
          </w:tcPr>
          <w:p w:rsidR="00E44DAB" w:rsidRPr="00996F43" w:rsidRDefault="00E44DAB" w:rsidP="00C20FB1">
            <w:pPr>
              <w:rPr>
                <w:b/>
                <w:i/>
                <w:u w:val="single"/>
              </w:rPr>
            </w:pPr>
          </w:p>
        </w:tc>
      </w:tr>
    </w:tbl>
    <w:p w:rsidR="00E72736" w:rsidRDefault="00E72736"/>
    <w:sectPr w:rsidR="00E7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B"/>
    <w:rsid w:val="00E302FB"/>
    <w:rsid w:val="00E44DAB"/>
    <w:rsid w:val="00E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2</cp:revision>
  <dcterms:created xsi:type="dcterms:W3CDTF">2018-09-24T08:20:00Z</dcterms:created>
  <dcterms:modified xsi:type="dcterms:W3CDTF">2018-09-24T08:21:00Z</dcterms:modified>
</cp:coreProperties>
</file>