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7F" w:rsidRPr="007563B2" w:rsidRDefault="00272E7F" w:rsidP="00756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72E7F" w:rsidRPr="007563B2" w:rsidRDefault="00272E7F" w:rsidP="00756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«Белоярская средняя общеобразовательная школа №1»</w:t>
      </w:r>
    </w:p>
    <w:p w:rsidR="00272E7F" w:rsidRPr="007563B2" w:rsidRDefault="00272E7F" w:rsidP="00756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Верхнекетского района Томской области</w:t>
      </w:r>
    </w:p>
    <w:p w:rsidR="00272E7F" w:rsidRPr="007563B2" w:rsidRDefault="00272E7F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7F" w:rsidRDefault="00272E7F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431" w:rsidRDefault="00785431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431" w:rsidRDefault="00785431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431" w:rsidRPr="007563B2" w:rsidRDefault="00785431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7F" w:rsidRPr="00785431" w:rsidRDefault="00272E7F" w:rsidP="007563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5431">
        <w:rPr>
          <w:rFonts w:ascii="Times New Roman" w:hAnsi="Times New Roman" w:cs="Times New Roman"/>
          <w:b/>
          <w:sz w:val="36"/>
          <w:szCs w:val="28"/>
        </w:rPr>
        <w:t>Казакевич Полины</w:t>
      </w:r>
    </w:p>
    <w:p w:rsidR="00272E7F" w:rsidRPr="00785431" w:rsidRDefault="004656CB" w:rsidP="007563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Класс 4</w:t>
      </w:r>
      <w:bookmarkStart w:id="0" w:name="_GoBack"/>
      <w:bookmarkEnd w:id="0"/>
    </w:p>
    <w:p w:rsidR="00272E7F" w:rsidRPr="00785431" w:rsidRDefault="00272E7F" w:rsidP="007563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2E7F" w:rsidRPr="00785431" w:rsidRDefault="00A248B1" w:rsidP="007563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Проект по ЗОЖ</w:t>
      </w:r>
    </w:p>
    <w:p w:rsidR="00272E7F" w:rsidRPr="00785431" w:rsidRDefault="00272E7F" w:rsidP="007563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5431">
        <w:rPr>
          <w:rFonts w:ascii="Times New Roman" w:hAnsi="Times New Roman" w:cs="Times New Roman"/>
          <w:sz w:val="36"/>
          <w:szCs w:val="28"/>
        </w:rPr>
        <w:t>на тему «</w:t>
      </w:r>
      <w:r w:rsidRPr="00785431">
        <w:rPr>
          <w:rFonts w:ascii="Times New Roman" w:hAnsi="Times New Roman" w:cs="Times New Roman"/>
          <w:b/>
          <w:sz w:val="36"/>
          <w:szCs w:val="28"/>
        </w:rPr>
        <w:t>От молока до масла»</w:t>
      </w:r>
    </w:p>
    <w:p w:rsidR="00272E7F" w:rsidRPr="007563B2" w:rsidRDefault="00272E7F" w:rsidP="00756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E7F" w:rsidRDefault="00272E7F" w:rsidP="00756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31" w:rsidRDefault="00785431" w:rsidP="00756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31" w:rsidRPr="007563B2" w:rsidRDefault="00785431" w:rsidP="00756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E7F" w:rsidRPr="007563B2" w:rsidRDefault="00272E7F" w:rsidP="00756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272E7F" w:rsidRPr="007563B2" w:rsidRDefault="00272E7F" w:rsidP="00756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преподаватель первой </w:t>
      </w:r>
    </w:p>
    <w:p w:rsidR="00272E7F" w:rsidRPr="007563B2" w:rsidRDefault="00272E7F" w:rsidP="00756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272E7F" w:rsidRPr="007563B2" w:rsidRDefault="00272E7F" w:rsidP="00756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Коркина Ирина Юрьевна</w:t>
      </w:r>
    </w:p>
    <w:p w:rsidR="00272E7F" w:rsidRPr="007563B2" w:rsidRDefault="00272E7F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Default="00272E7F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31" w:rsidRDefault="00785431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31" w:rsidRPr="007563B2" w:rsidRDefault="00785431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п. Белый Яр</w:t>
      </w:r>
    </w:p>
    <w:p w:rsidR="00272E7F" w:rsidRPr="007563B2" w:rsidRDefault="00272E7F" w:rsidP="00756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2017 г</w:t>
      </w:r>
    </w:p>
    <w:p w:rsidR="00272E7F" w:rsidRPr="007563B2" w:rsidRDefault="00272E7F" w:rsidP="007563B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ОГЛАВЛЕНИЕ</w:t>
      </w:r>
    </w:p>
    <w:p w:rsidR="00272E7F" w:rsidRPr="007563B2" w:rsidRDefault="00272E7F" w:rsidP="007563B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272E7F" w:rsidRPr="007563B2" w:rsidTr="00D63192">
        <w:tc>
          <w:tcPr>
            <w:tcW w:w="8188" w:type="dxa"/>
          </w:tcPr>
          <w:p w:rsidR="00272E7F" w:rsidRPr="007563B2" w:rsidRDefault="00272E7F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1383" w:type="dxa"/>
          </w:tcPr>
          <w:p w:rsidR="00272E7F" w:rsidRPr="007563B2" w:rsidRDefault="00272E7F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272E7F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Основная часть……………………………………………………….</w:t>
            </w:r>
          </w:p>
        </w:tc>
        <w:tc>
          <w:tcPr>
            <w:tcW w:w="1383" w:type="dxa"/>
          </w:tcPr>
          <w:p w:rsidR="00272E7F" w:rsidRPr="007563B2" w:rsidRDefault="00272E7F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F2127A" w:rsidP="00F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Глава 1. Сведения о молоке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1383" w:type="dxa"/>
          </w:tcPr>
          <w:p w:rsidR="00272E7F" w:rsidRPr="007563B2" w:rsidRDefault="00272E7F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72E7F" w:rsidRPr="00756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Анкетирование 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…….…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F2127A" w:rsidP="007563B2">
            <w:pPr>
              <w:pStyle w:val="a4"/>
              <w:tabs>
                <w:tab w:val="left" w:pos="-567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72E7F" w:rsidRPr="007563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272E7F" w:rsidRPr="007563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1383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272E7F" w:rsidP="007563B2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1383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272E7F" w:rsidP="007563B2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используемых источников…………………………………     </w:t>
            </w:r>
          </w:p>
        </w:tc>
        <w:tc>
          <w:tcPr>
            <w:tcW w:w="1383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2E7F" w:rsidRPr="007563B2" w:rsidTr="00D63192">
        <w:tc>
          <w:tcPr>
            <w:tcW w:w="8188" w:type="dxa"/>
          </w:tcPr>
          <w:p w:rsidR="00272E7F" w:rsidRPr="007563B2" w:rsidRDefault="00272E7F" w:rsidP="007563B2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Приложение…………………………………………………………. </w:t>
            </w:r>
          </w:p>
        </w:tc>
        <w:tc>
          <w:tcPr>
            <w:tcW w:w="1383" w:type="dxa"/>
          </w:tcPr>
          <w:p w:rsidR="00272E7F" w:rsidRPr="007563B2" w:rsidRDefault="00F2127A" w:rsidP="0075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72E7F" w:rsidRPr="007563B2" w:rsidRDefault="00272E7F" w:rsidP="007563B2">
      <w:pPr>
        <w:tabs>
          <w:tab w:val="left" w:pos="41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tabs>
          <w:tab w:val="left" w:pos="41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56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272E7F" w:rsidRDefault="00272E7F" w:rsidP="007563B2">
      <w:pPr>
        <w:tabs>
          <w:tab w:val="left" w:pos="41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85431" w:rsidRPr="007563B2" w:rsidRDefault="00785431" w:rsidP="007563B2">
      <w:pPr>
        <w:tabs>
          <w:tab w:val="left" w:pos="41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2B" w:rsidRPr="007563B2" w:rsidRDefault="00785431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выбрала эту  тему</w:t>
      </w:r>
      <w:r w:rsidR="00272E7F" w:rsidRPr="007563B2">
        <w:rPr>
          <w:rFonts w:ascii="Times New Roman" w:hAnsi="Times New Roman" w:cs="Times New Roman"/>
          <w:sz w:val="28"/>
          <w:szCs w:val="28"/>
        </w:rPr>
        <w:t xml:space="preserve">? У моей бабушки есть  своё подсобное хозяйство. Она держит 30 коров.  Они дают много молока. Из молока бабушка делает сметану, творог, масло. Мне хотелось бы как она это делает. </w:t>
      </w:r>
      <w:proofErr w:type="gramStart"/>
      <w:r w:rsidR="00272E7F" w:rsidRPr="007563B2">
        <w:rPr>
          <w:rFonts w:ascii="Times New Roman" w:hAnsi="Times New Roman" w:cs="Times New Roman"/>
          <w:sz w:val="28"/>
          <w:szCs w:val="28"/>
        </w:rPr>
        <w:t>Хочу сама научится</w:t>
      </w:r>
      <w:proofErr w:type="gramEnd"/>
      <w:r w:rsidR="00272E7F" w:rsidRPr="007563B2">
        <w:rPr>
          <w:rFonts w:ascii="Times New Roman" w:hAnsi="Times New Roman" w:cs="Times New Roman"/>
          <w:sz w:val="28"/>
          <w:szCs w:val="28"/>
        </w:rPr>
        <w:t xml:space="preserve"> этому.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Актуальные темы. Молоко и молочные продукты каждый день присутствуют на нашем столе</w:t>
      </w:r>
      <w:proofErr w:type="gramStart"/>
      <w:r w:rsidRPr="007563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63B2">
        <w:rPr>
          <w:rFonts w:ascii="Times New Roman" w:hAnsi="Times New Roman" w:cs="Times New Roman"/>
          <w:sz w:val="28"/>
          <w:szCs w:val="28"/>
        </w:rPr>
        <w:t xml:space="preserve"> Если молоко не успели выпить, оно скисло. И мне стало интересно, как можн</w:t>
      </w:r>
      <w:r w:rsidR="00F2127A">
        <w:rPr>
          <w:rFonts w:ascii="Times New Roman" w:hAnsi="Times New Roman" w:cs="Times New Roman"/>
          <w:sz w:val="28"/>
          <w:szCs w:val="28"/>
        </w:rPr>
        <w:t xml:space="preserve">о использовать </w:t>
      </w:r>
      <w:proofErr w:type="gramStart"/>
      <w:r w:rsidR="00F2127A">
        <w:rPr>
          <w:rFonts w:ascii="Times New Roman" w:hAnsi="Times New Roman" w:cs="Times New Roman"/>
          <w:sz w:val="28"/>
          <w:szCs w:val="28"/>
        </w:rPr>
        <w:t>прокисшие</w:t>
      </w:r>
      <w:proofErr w:type="gramEnd"/>
      <w:r w:rsidR="00F2127A">
        <w:rPr>
          <w:rFonts w:ascii="Times New Roman" w:hAnsi="Times New Roman" w:cs="Times New Roman"/>
          <w:sz w:val="28"/>
          <w:szCs w:val="28"/>
        </w:rPr>
        <w:t xml:space="preserve"> молоко</w:t>
      </w:r>
      <w:r w:rsidRPr="007563B2">
        <w:rPr>
          <w:rFonts w:ascii="Times New Roman" w:hAnsi="Times New Roman" w:cs="Times New Roman"/>
          <w:sz w:val="28"/>
          <w:szCs w:val="28"/>
        </w:rPr>
        <w:t>.</w:t>
      </w:r>
      <w:r w:rsidR="00F2127A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>Я узнала, что из него можно приготовить много продуктов: сметану</w:t>
      </w:r>
      <w:proofErr w:type="gramStart"/>
      <w:r w:rsidRPr="007563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3B2">
        <w:rPr>
          <w:rFonts w:ascii="Times New Roman" w:hAnsi="Times New Roman" w:cs="Times New Roman"/>
          <w:sz w:val="28"/>
          <w:szCs w:val="28"/>
        </w:rPr>
        <w:t xml:space="preserve"> творог , масло и  т.д.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Цель исследования. Изготовление  продуктов из домашнего молока.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2E7F" w:rsidRPr="007563B2" w:rsidRDefault="00272E7F" w:rsidP="007854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Собрать  материала про кисломолочные продукты.</w:t>
      </w:r>
    </w:p>
    <w:p w:rsidR="00272E7F" w:rsidRPr="007563B2" w:rsidRDefault="00272E7F" w:rsidP="007854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Применить знания в практике.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Предмет исследования: молоко</w:t>
      </w:r>
      <w:r w:rsidR="00785431">
        <w:rPr>
          <w:rFonts w:ascii="Times New Roman" w:hAnsi="Times New Roman" w:cs="Times New Roman"/>
          <w:sz w:val="28"/>
          <w:szCs w:val="28"/>
        </w:rPr>
        <w:t>.</w:t>
      </w:r>
      <w:r w:rsidRPr="00756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Объек</w:t>
      </w:r>
      <w:r w:rsidR="00785431">
        <w:rPr>
          <w:rFonts w:ascii="Times New Roman" w:hAnsi="Times New Roman" w:cs="Times New Roman"/>
          <w:sz w:val="28"/>
          <w:szCs w:val="28"/>
        </w:rPr>
        <w:t xml:space="preserve">т   исследования: </w:t>
      </w:r>
      <w:r w:rsidRPr="007563B2">
        <w:rPr>
          <w:rFonts w:ascii="Times New Roman" w:hAnsi="Times New Roman" w:cs="Times New Roman"/>
          <w:sz w:val="28"/>
          <w:szCs w:val="28"/>
        </w:rPr>
        <w:t>свойства молока</w:t>
      </w:r>
      <w:r w:rsidR="00785431">
        <w:rPr>
          <w:rFonts w:ascii="Times New Roman" w:hAnsi="Times New Roman" w:cs="Times New Roman"/>
          <w:sz w:val="28"/>
          <w:szCs w:val="28"/>
        </w:rPr>
        <w:t>.</w:t>
      </w:r>
      <w:r w:rsidRPr="00756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Проблемы. Главной проблемой работы является нехватка необходимых знаний и умений.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Гипотеза. </w:t>
      </w:r>
      <w:r w:rsidR="00785431">
        <w:rPr>
          <w:rFonts w:ascii="Times New Roman" w:hAnsi="Times New Roman" w:cs="Times New Roman"/>
          <w:sz w:val="28"/>
          <w:szCs w:val="28"/>
        </w:rPr>
        <w:t>Я предполагаю</w:t>
      </w:r>
      <w:r w:rsidRPr="007563B2">
        <w:rPr>
          <w:rFonts w:ascii="Times New Roman" w:hAnsi="Times New Roman" w:cs="Times New Roman"/>
          <w:sz w:val="28"/>
          <w:szCs w:val="28"/>
        </w:rPr>
        <w:t xml:space="preserve">,  что приобрести навыки изготовления </w:t>
      </w:r>
      <w:proofErr w:type="gramStart"/>
      <w:r w:rsidRPr="007563B2">
        <w:rPr>
          <w:rFonts w:ascii="Times New Roman" w:hAnsi="Times New Roman" w:cs="Times New Roman"/>
          <w:sz w:val="28"/>
          <w:szCs w:val="28"/>
        </w:rPr>
        <w:t>кисло-молочных</w:t>
      </w:r>
      <w:proofErr w:type="gramEnd"/>
      <w:r w:rsidRPr="007563B2">
        <w:rPr>
          <w:rFonts w:ascii="Times New Roman" w:hAnsi="Times New Roman" w:cs="Times New Roman"/>
          <w:sz w:val="28"/>
          <w:szCs w:val="28"/>
        </w:rPr>
        <w:t xml:space="preserve"> продуктов сможет каждый, имеющий сильное желание.</w:t>
      </w:r>
    </w:p>
    <w:p w:rsidR="00272E7F" w:rsidRPr="007563B2" w:rsidRDefault="00272E7F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План исследовательской работы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1 . Анкетирование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2. Поиск информации </w:t>
      </w:r>
    </w:p>
    <w:p w:rsidR="00272E7F" w:rsidRPr="007563B2" w:rsidRDefault="00785431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E7F" w:rsidRPr="007563B2">
        <w:rPr>
          <w:rFonts w:ascii="Times New Roman" w:hAnsi="Times New Roman" w:cs="Times New Roman"/>
          <w:sz w:val="28"/>
          <w:szCs w:val="28"/>
        </w:rPr>
        <w:t xml:space="preserve">. Систематизация информации 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4.  Практическая работа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5 . Подготовка  реферата и  презентации 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6 . Представление  работы  на  НОУ.</w:t>
      </w:r>
    </w:p>
    <w:p w:rsidR="00272E7F" w:rsidRPr="007563B2" w:rsidRDefault="00272E7F" w:rsidP="0078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272E7F" w:rsidRPr="007563B2" w:rsidRDefault="00272E7F" w:rsidP="007854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272E7F" w:rsidRPr="007563B2" w:rsidRDefault="00272E7F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E7F" w:rsidRPr="007563B2" w:rsidRDefault="00272E7F" w:rsidP="007854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Глава 1. Сведения о молоке.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Коровье молоко — материнское молоко коров — производится в больших количествах и является наиболее продаваемым видом молока животных</w:t>
      </w:r>
      <w:r w:rsidR="00F2127A" w:rsidRPr="00F2127A">
        <w:rPr>
          <w:rFonts w:ascii="Times New Roman" w:hAnsi="Times New Roman" w:cs="Times New Roman"/>
          <w:sz w:val="28"/>
          <w:szCs w:val="28"/>
        </w:rPr>
        <w:t xml:space="preserve"> [2]</w:t>
      </w:r>
      <w:r w:rsidRPr="007563B2">
        <w:rPr>
          <w:rFonts w:ascii="Times New Roman" w:hAnsi="Times New Roman" w:cs="Times New Roman"/>
          <w:sz w:val="28"/>
          <w:szCs w:val="28"/>
        </w:rPr>
        <w:t>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Молоко пригодно в пищу в необработанном виде. При термообработке: кипячении, томлении, упаривании — из молока получают соответствующие продукты, также готовые к употреблению</w:t>
      </w:r>
      <w:r w:rsidR="00F21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Свойства молока. Молоко</w:t>
      </w:r>
      <w:r w:rsidR="00785431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>укрепляет иммунитет; хорошее средство для борьбы с простудными заболеваниями;</w:t>
      </w:r>
      <w:r w:rsidR="00785431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 xml:space="preserve">снижает риск возникновения </w:t>
      </w:r>
      <w:proofErr w:type="gramStart"/>
      <w:r w:rsidRPr="007563B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563B2">
        <w:rPr>
          <w:rFonts w:ascii="Times New Roman" w:hAnsi="Times New Roman" w:cs="Times New Roman"/>
          <w:sz w:val="28"/>
          <w:szCs w:val="28"/>
        </w:rPr>
        <w:t xml:space="preserve"> заболеваний;</w:t>
      </w:r>
      <w:r w:rsidR="00785431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>способствует снижению давления;</w:t>
      </w:r>
      <w:r w:rsidR="00785431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>уменьшает отечность;</w:t>
      </w:r>
      <w:r w:rsidR="00785431">
        <w:rPr>
          <w:rFonts w:ascii="Times New Roman" w:hAnsi="Times New Roman" w:cs="Times New Roman"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sz w:val="28"/>
          <w:szCs w:val="28"/>
        </w:rPr>
        <w:t>положительно влияет на работу желудочно-кишечного тракта</w:t>
      </w:r>
      <w:r w:rsidR="00F2127A" w:rsidRPr="00F2127A">
        <w:rPr>
          <w:rFonts w:ascii="Times New Roman" w:hAnsi="Times New Roman" w:cs="Times New Roman"/>
          <w:sz w:val="28"/>
          <w:szCs w:val="28"/>
        </w:rPr>
        <w:t>[1]</w:t>
      </w:r>
      <w:r w:rsidRPr="00756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Чтобы молоко лучше усваивалось, его необходимо пить не спеша, маленькими глотками.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Молоко является богатым источником некоторых витаминов и полезных веществ.</w:t>
      </w:r>
    </w:p>
    <w:p w:rsidR="00272E7F" w:rsidRPr="007563B2" w:rsidRDefault="00272E7F" w:rsidP="0078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Молоко богато кальцием, необходимым для здорового роста костей.</w:t>
      </w:r>
    </w:p>
    <w:p w:rsidR="00272E7F" w:rsidRPr="007563B2" w:rsidRDefault="00272E7F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272E7F" w:rsidRPr="007563B2" w:rsidRDefault="00272E7F" w:rsidP="007854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Глава 2. Анкетирование</w:t>
      </w:r>
    </w:p>
    <w:p w:rsidR="00272E7F" w:rsidRPr="007563B2" w:rsidRDefault="00272E7F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Какие молочные продукты вы знаете?</w:t>
      </w:r>
    </w:p>
    <w:p w:rsidR="00785431" w:rsidRDefault="00272E7F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24410"/>
            <wp:effectExtent l="0" t="0" r="222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3B2" w:rsidRPr="007563B2" w:rsidRDefault="00785431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анкетирования мы видим, что дети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 - молочных продуктов.</w:t>
      </w:r>
      <w:r w:rsidR="007563B2"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272E7F" w:rsidRPr="007563B2" w:rsidRDefault="007563B2" w:rsidP="0078543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Глава 3. Практическая часть</w:t>
      </w:r>
    </w:p>
    <w:p w:rsidR="007563B2" w:rsidRDefault="007563B2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431">
        <w:rPr>
          <w:rFonts w:ascii="Times New Roman" w:hAnsi="Times New Roman" w:cs="Times New Roman"/>
          <w:sz w:val="28"/>
          <w:szCs w:val="28"/>
        </w:rPr>
        <w:t>Изготовление сметаны. Поставила  банку с молоком в теплое место. Через три дня появился в верхней части банки отстой – это сметана, а снизу – простокваша. Сметану я сняла в отдельную баночку и поставила в холодильник.</w:t>
      </w:r>
    </w:p>
    <w:p w:rsidR="00785431" w:rsidRPr="00785431" w:rsidRDefault="00785431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3B2" w:rsidRDefault="007563B2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431">
        <w:rPr>
          <w:rFonts w:ascii="Times New Roman" w:hAnsi="Times New Roman" w:cs="Times New Roman"/>
          <w:sz w:val="28"/>
          <w:szCs w:val="28"/>
        </w:rPr>
        <w:t>Изготовление творога. Простоквашу я переложила в кастрюлю и прогрела на слабом огне 10 мин, слегка помешивая. Дала  остыть и откинула творог, на ночь подвесила его, чтобы стекла вся сыворотка.  Утром творог был готов.</w:t>
      </w:r>
    </w:p>
    <w:p w:rsidR="00785431" w:rsidRPr="00785431" w:rsidRDefault="00785431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3B2" w:rsidRDefault="007563B2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431">
        <w:rPr>
          <w:rFonts w:ascii="Times New Roman" w:hAnsi="Times New Roman" w:cs="Times New Roman"/>
          <w:sz w:val="28"/>
          <w:szCs w:val="28"/>
        </w:rPr>
        <w:t>Изготовление масла. Готовую сметану в банке я поставила в теплое место на 3 дня. Взбила массу миксером, пока масло не отделилось от пахты. Масло я промыла в холодной воде и немного подсолила. Положила в морозилку для остывания.</w:t>
      </w:r>
    </w:p>
    <w:p w:rsidR="00785431" w:rsidRPr="00785431" w:rsidRDefault="00785431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5431" w:rsidRDefault="007563B2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431">
        <w:rPr>
          <w:rFonts w:ascii="Times New Roman" w:hAnsi="Times New Roman" w:cs="Times New Roman"/>
          <w:sz w:val="28"/>
          <w:szCs w:val="28"/>
        </w:rPr>
        <w:t>Изготовление сыра. 1 кг творога залить 1 л молока. Варить</w:t>
      </w:r>
      <w:proofErr w:type="gramStart"/>
      <w:r w:rsidRPr="00785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5431">
        <w:rPr>
          <w:rFonts w:ascii="Times New Roman" w:hAnsi="Times New Roman" w:cs="Times New Roman"/>
          <w:sz w:val="28"/>
          <w:szCs w:val="28"/>
        </w:rPr>
        <w:t>помешивая до однородной массы, но не кипятить. Откинуть и дать стечь. Пропустить через мясорубку, добавить 2 яйца,100гр. сливочного масла, соль, соды и перемешать. Эту массу варить на водяной бане, помешивая до однородной массы. Пока не пожелтеет и станет тянуться за ложкой. Сыр готов. Форму смазать маслом и выложить в него сыр. Остынет и готов.</w:t>
      </w:r>
    </w:p>
    <w:p w:rsidR="00785431" w:rsidRDefault="00785431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3B2" w:rsidRPr="00785431" w:rsidRDefault="007563B2" w:rsidP="00785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431">
        <w:rPr>
          <w:rFonts w:ascii="Times New Roman" w:hAnsi="Times New Roman" w:cs="Times New Roman"/>
          <w:sz w:val="28"/>
          <w:szCs w:val="28"/>
        </w:rPr>
        <w:t>Клубничный  коктейль. Молоко - 500 мл</w:t>
      </w:r>
      <w:proofErr w:type="gramStart"/>
      <w:r w:rsidR="007854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85431">
        <w:rPr>
          <w:rFonts w:ascii="Times New Roman" w:hAnsi="Times New Roman" w:cs="Times New Roman"/>
          <w:sz w:val="28"/>
          <w:szCs w:val="28"/>
        </w:rPr>
        <w:t>к</w:t>
      </w:r>
      <w:r w:rsidRPr="00785431">
        <w:rPr>
          <w:rFonts w:ascii="Times New Roman" w:hAnsi="Times New Roman" w:cs="Times New Roman"/>
          <w:sz w:val="28"/>
          <w:szCs w:val="28"/>
        </w:rPr>
        <w:t>лубник</w:t>
      </w:r>
      <w:r w:rsidR="00785431">
        <w:rPr>
          <w:rFonts w:ascii="Times New Roman" w:hAnsi="Times New Roman" w:cs="Times New Roman"/>
          <w:sz w:val="28"/>
          <w:szCs w:val="28"/>
        </w:rPr>
        <w:t>а 100</w:t>
      </w:r>
      <w:r w:rsidRPr="00785431">
        <w:rPr>
          <w:rFonts w:ascii="Times New Roman" w:hAnsi="Times New Roman" w:cs="Times New Roman"/>
          <w:sz w:val="28"/>
          <w:szCs w:val="28"/>
        </w:rPr>
        <w:t>г</w:t>
      </w:r>
      <w:r w:rsidR="00785431">
        <w:rPr>
          <w:rFonts w:ascii="Times New Roman" w:hAnsi="Times New Roman" w:cs="Times New Roman"/>
          <w:sz w:val="28"/>
          <w:szCs w:val="28"/>
        </w:rPr>
        <w:t xml:space="preserve">, </w:t>
      </w:r>
      <w:r w:rsidRPr="00785431">
        <w:rPr>
          <w:rFonts w:ascii="Times New Roman" w:hAnsi="Times New Roman" w:cs="Times New Roman"/>
          <w:sz w:val="28"/>
          <w:szCs w:val="28"/>
        </w:rPr>
        <w:t> </w:t>
      </w:r>
      <w:r w:rsidRPr="00785431">
        <w:rPr>
          <w:rFonts w:ascii="Times New Roman" w:hAnsi="Times New Roman" w:cs="Times New Roman"/>
          <w:sz w:val="28"/>
          <w:szCs w:val="28"/>
        </w:rPr>
        <w:br/>
        <w:t>мороженое – 200 гр. Все компоненты смешать и взбить миксером.</w:t>
      </w:r>
    </w:p>
    <w:p w:rsidR="007563B2" w:rsidRPr="007563B2" w:rsidRDefault="007563B2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7563B2" w:rsidRPr="007563B2" w:rsidRDefault="007563B2" w:rsidP="00785431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563B2" w:rsidRPr="007563B2" w:rsidRDefault="007563B2" w:rsidP="0078543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3B2" w:rsidRPr="007563B2" w:rsidRDefault="007563B2" w:rsidP="0078543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Молочные продукты занимают значимое место в рационе человека. На наших столах уже на протяжении многих лет находится  широкое разнообразие  сыра, йогурта, ряженки и т.д.  что говорит о большом спросе данного продукта.</w:t>
      </w:r>
    </w:p>
    <w:p w:rsidR="007563B2" w:rsidRPr="007563B2" w:rsidRDefault="007563B2" w:rsidP="0078543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Благодаря данному проекту я не только узнала много нового о кисло-молочных продуктах, но научилась их готовить, </w:t>
      </w:r>
      <w:proofErr w:type="gramStart"/>
      <w:r w:rsidRPr="007563B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563B2">
        <w:rPr>
          <w:rFonts w:ascii="Times New Roman" w:hAnsi="Times New Roman" w:cs="Times New Roman"/>
          <w:sz w:val="28"/>
          <w:szCs w:val="28"/>
        </w:rPr>
        <w:t xml:space="preserve"> безусловно поможет мне в жизни.</w:t>
      </w:r>
    </w:p>
    <w:p w:rsidR="007563B2" w:rsidRPr="007563B2" w:rsidRDefault="00785431" w:rsidP="00785431">
      <w:pPr>
        <w:pStyle w:val="a4"/>
        <w:tabs>
          <w:tab w:val="right" w:pos="935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3B2" w:rsidRPr="007563B2">
        <w:rPr>
          <w:rFonts w:ascii="Times New Roman" w:hAnsi="Times New Roman" w:cs="Times New Roman"/>
          <w:sz w:val="28"/>
          <w:szCs w:val="28"/>
        </w:rPr>
        <w:t>Мои упорные старания были вознаграждены  вкусным результатом.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3B2" w:rsidRPr="007563B2" w:rsidRDefault="007563B2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7563B2" w:rsidRPr="007563B2" w:rsidRDefault="007563B2" w:rsidP="0078543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7563B2" w:rsidRPr="007563B2" w:rsidRDefault="007563B2" w:rsidP="007563B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3B2" w:rsidRPr="007563B2" w:rsidRDefault="002A0D04" w:rsidP="0078543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63B2" w:rsidRPr="007563B2">
          <w:rPr>
            <w:rStyle w:val="a7"/>
            <w:rFonts w:ascii="Times New Roman" w:hAnsi="Times New Roman" w:cs="Times New Roman"/>
            <w:sz w:val="28"/>
            <w:szCs w:val="28"/>
          </w:rPr>
          <w:t>http://chudesalegko.ru/moloko-poleznye-svojstva-i-protivopokazaniya/</w:t>
        </w:r>
      </w:hyperlink>
      <w:r w:rsidR="007563B2" w:rsidRPr="007563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3B2" w:rsidRPr="007563B2" w:rsidRDefault="002A0D04" w:rsidP="0078543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63B2" w:rsidRPr="007563B2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https://ru.wikipedia.org/wiki/Молоко</w:t>
        </w:r>
      </w:hyperlink>
      <w:r w:rsidR="007563B2" w:rsidRPr="0075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B2" w:rsidRPr="007563B2" w:rsidRDefault="007563B2" w:rsidP="0078543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 xml:space="preserve">Картинки с сайта </w:t>
      </w:r>
      <w:hyperlink r:id="rId10" w:history="1">
        <w:r w:rsidRPr="007563B2">
          <w:rPr>
            <w:rStyle w:val="a7"/>
            <w:rFonts w:ascii="Times New Roman" w:hAnsi="Times New Roman" w:cs="Times New Roman"/>
            <w:sz w:val="28"/>
            <w:szCs w:val="28"/>
          </w:rPr>
          <w:t>www.yandex.ru</w:t>
        </w:r>
      </w:hyperlink>
      <w:r w:rsidRPr="007563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3B2" w:rsidRPr="007563B2" w:rsidRDefault="007563B2" w:rsidP="0078543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Фотографии из личного архива семьи Казакевич</w:t>
      </w:r>
    </w:p>
    <w:p w:rsidR="007563B2" w:rsidRPr="007563B2" w:rsidRDefault="007563B2" w:rsidP="0075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br w:type="page"/>
      </w:r>
    </w:p>
    <w:p w:rsidR="007563B2" w:rsidRPr="007563B2" w:rsidRDefault="007563B2" w:rsidP="0078543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63B2" w:rsidRPr="007563B2" w:rsidRDefault="007563B2" w:rsidP="0078543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63B2" w:rsidRPr="007563B2" w:rsidRDefault="007563B2" w:rsidP="0078543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563B2" w:rsidRPr="007563B2" w:rsidRDefault="007563B2" w:rsidP="0078543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sz w:val="28"/>
          <w:szCs w:val="28"/>
        </w:rPr>
        <w:t>Фотографии из личного архива семьи Казакевич</w:t>
      </w:r>
    </w:p>
    <w:p w:rsidR="007563B2" w:rsidRPr="007563B2" w:rsidRDefault="007563B2" w:rsidP="007563B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3B2" w:rsidRPr="007563B2" w:rsidRDefault="007563B2" w:rsidP="007563B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616" cy="2220686"/>
            <wp:effectExtent l="0" t="0" r="0" b="8255"/>
            <wp:docPr id="1026" name="Picture 2" descr="F:\DCIM\100OLYMP\P515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100OLYMP\P5150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4" cy="22230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563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6946" cy="1941534"/>
            <wp:effectExtent l="0" t="0" r="0" b="1905"/>
            <wp:docPr id="4098" name="Picture 2" descr="F:\DCIM\100OLYMP\P101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100OLYMP\P10104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57" cy="194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563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4426" cy="2228225"/>
            <wp:effectExtent l="0" t="0" r="2540" b="635"/>
            <wp:docPr id="7" name="Picture 2" descr="C:\Users\admin\Desktop\фоо плна\IMG_20170210_15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dmin\Desktop\фоо плна\IMG_20170210_1502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8" cy="22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3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9824" cy="2231044"/>
            <wp:effectExtent l="0" t="0" r="0" b="0"/>
            <wp:docPr id="2" name="Picture 3" descr="C:\Users\admin\Desktop\фоо плна\IMG_20170210_1905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admin\Desktop\фоо плна\IMG_20170210_190559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55" cy="224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3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6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2545" cy="2923816"/>
            <wp:effectExtent l="0" t="0" r="0" b="0"/>
            <wp:docPr id="9" name="Picture 8" descr="C:\Users\admin\Desktop\фоо плна\IMG_20170219_16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admin\Desktop\фоо плна\IMG_20170219_1617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62" cy="293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63B2" w:rsidRPr="007563B2" w:rsidSect="00F2127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45" w:rsidRDefault="00DE5345" w:rsidP="00F2127A">
      <w:pPr>
        <w:spacing w:after="0" w:line="240" w:lineRule="auto"/>
      </w:pPr>
      <w:r>
        <w:separator/>
      </w:r>
    </w:p>
  </w:endnote>
  <w:endnote w:type="continuationSeparator" w:id="0">
    <w:p w:rsidR="00DE5345" w:rsidRDefault="00DE5345" w:rsidP="00F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119656"/>
      <w:docPartObj>
        <w:docPartGallery w:val="Page Numbers (Bottom of Page)"/>
        <w:docPartUnique/>
      </w:docPartObj>
    </w:sdtPr>
    <w:sdtContent>
      <w:p w:rsidR="00F2127A" w:rsidRDefault="002A0D04">
        <w:pPr>
          <w:pStyle w:val="ab"/>
          <w:jc w:val="right"/>
        </w:pPr>
        <w:r>
          <w:fldChar w:fldCharType="begin"/>
        </w:r>
        <w:r w:rsidR="00F2127A">
          <w:instrText>PAGE   \* MERGEFORMAT</w:instrText>
        </w:r>
        <w:r>
          <w:fldChar w:fldCharType="separate"/>
        </w:r>
        <w:r w:rsidR="00A248B1">
          <w:rPr>
            <w:noProof/>
          </w:rPr>
          <w:t>2</w:t>
        </w:r>
        <w:r>
          <w:fldChar w:fldCharType="end"/>
        </w:r>
      </w:p>
    </w:sdtContent>
  </w:sdt>
  <w:p w:rsidR="00F2127A" w:rsidRDefault="00F212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45" w:rsidRDefault="00DE5345" w:rsidP="00F2127A">
      <w:pPr>
        <w:spacing w:after="0" w:line="240" w:lineRule="auto"/>
      </w:pPr>
      <w:r>
        <w:separator/>
      </w:r>
    </w:p>
  </w:footnote>
  <w:footnote w:type="continuationSeparator" w:id="0">
    <w:p w:rsidR="00DE5345" w:rsidRDefault="00DE5345" w:rsidP="00F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670"/>
    <w:multiLevelType w:val="hybridMultilevel"/>
    <w:tmpl w:val="EBA6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2FE1"/>
    <w:multiLevelType w:val="hybridMultilevel"/>
    <w:tmpl w:val="441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2127"/>
    <w:multiLevelType w:val="hybridMultilevel"/>
    <w:tmpl w:val="26C6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BC"/>
    <w:rsid w:val="000C54BC"/>
    <w:rsid w:val="00272E7F"/>
    <w:rsid w:val="002A0D04"/>
    <w:rsid w:val="004656CB"/>
    <w:rsid w:val="007563B2"/>
    <w:rsid w:val="00785431"/>
    <w:rsid w:val="00A22C2B"/>
    <w:rsid w:val="00A248B1"/>
    <w:rsid w:val="00DE5345"/>
    <w:rsid w:val="00F2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7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563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43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2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2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2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7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563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43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2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2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2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alegko.ru/moloko-poleznye-svojstva-i-protivopokazaniya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2;&#1086;&#1083;&#1086;&#1082;&#1086;" TargetMode="Externa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1">
                  <c:v>0.68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 formatCode="0%">
                  <c:v>0.68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3" formatCode="0%">
                  <c:v>0.58000000000000007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4" formatCode="0%">
                  <c:v>0.53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5" formatCode="0%">
                  <c:v>0.26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6" formatCode="0%">
                  <c:v>0.21000000000000005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7" formatCode="0%">
                  <c:v>0.16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Ряд 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Лист1!$J$2:$J$12</c:f>
              <c:numCache>
                <c:formatCode>General</c:formatCode>
                <c:ptCount val="11"/>
                <c:pt idx="8" formatCode="0%">
                  <c:v>0.1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Ряд 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Лист1!$K$2:$K$12</c:f>
              <c:numCache>
                <c:formatCode>General</c:formatCode>
                <c:ptCount val="11"/>
                <c:pt idx="9" formatCode="0%">
                  <c:v>0.05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Ряд 11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Йогурт</c:v>
                </c:pt>
                <c:pt idx="1">
                  <c:v>Творог</c:v>
                </c:pt>
                <c:pt idx="2">
                  <c:v>Сыр</c:v>
                </c:pt>
                <c:pt idx="3">
                  <c:v>Кефир</c:v>
                </c:pt>
                <c:pt idx="4">
                  <c:v>Сметана</c:v>
                </c:pt>
                <c:pt idx="5">
                  <c:v>Ряженка</c:v>
                </c:pt>
                <c:pt idx="6">
                  <c:v>Мороженое</c:v>
                </c:pt>
                <c:pt idx="7">
                  <c:v>Сгущенка</c:v>
                </c:pt>
                <c:pt idx="8">
                  <c:v>Молочный коктель</c:v>
                </c:pt>
                <c:pt idx="9">
                  <c:v>Простокваша</c:v>
                </c:pt>
                <c:pt idx="10">
                  <c:v>Масло</c:v>
                </c:pt>
              </c:strCache>
            </c:strRef>
          </c:cat>
          <c:val>
            <c:numRef>
              <c:f>Лист1!$L$2:$L$12</c:f>
              <c:numCache>
                <c:formatCode>General</c:formatCode>
                <c:ptCount val="11"/>
                <c:pt idx="10" formatCode="0%">
                  <c:v>0.05</c:v>
                </c:pt>
              </c:numCache>
            </c:numRef>
          </c:val>
        </c:ser>
        <c:dLbls>
          <c:showVal val="1"/>
        </c:dLbls>
        <c:shape val="box"/>
        <c:axId val="213909888"/>
        <c:axId val="71156096"/>
        <c:axId val="70824384"/>
      </c:bar3DChart>
      <c:catAx>
        <c:axId val="213909888"/>
        <c:scaling>
          <c:orientation val="minMax"/>
        </c:scaling>
        <c:axPos val="b"/>
        <c:numFmt formatCode="General" sourceLinked="0"/>
        <c:tickLblPos val="nextTo"/>
        <c:crossAx val="71156096"/>
        <c:crosses val="autoZero"/>
        <c:auto val="1"/>
        <c:lblAlgn val="ctr"/>
        <c:lblOffset val="100"/>
      </c:catAx>
      <c:valAx>
        <c:axId val="71156096"/>
        <c:scaling>
          <c:orientation val="minMax"/>
        </c:scaling>
        <c:axPos val="l"/>
        <c:majorGridlines/>
        <c:numFmt formatCode="General" sourceLinked="1"/>
        <c:tickLblPos val="nextTo"/>
        <c:crossAx val="213909888"/>
        <c:crosses val="autoZero"/>
        <c:crossBetween val="between"/>
      </c:valAx>
      <c:serAx>
        <c:axId val="70824384"/>
        <c:scaling>
          <c:orientation val="minMax"/>
        </c:scaling>
        <c:delete val="1"/>
        <c:axPos val="b"/>
        <c:tickLblPos val="none"/>
        <c:crossAx val="71156096"/>
        <c:crosses val="autoZero"/>
      </c:serAx>
    </c:plotArea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</cp:lastModifiedBy>
  <cp:revision>4</cp:revision>
  <dcterms:created xsi:type="dcterms:W3CDTF">2017-02-26T09:06:00Z</dcterms:created>
  <dcterms:modified xsi:type="dcterms:W3CDTF">2018-02-12T05:19:00Z</dcterms:modified>
</cp:coreProperties>
</file>